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7" w:type="dxa"/>
        <w:shd w:val="clear" w:color="auto" w:fill="FAFAFA"/>
        <w:tblCellMar>
          <w:left w:w="0" w:type="dxa"/>
          <w:right w:w="0" w:type="dxa"/>
        </w:tblCellMar>
        <w:tblLook w:val="04A0" w:firstRow="1" w:lastRow="0" w:firstColumn="1" w:lastColumn="0" w:noHBand="0" w:noVBand="1"/>
      </w:tblPr>
      <w:tblGrid>
        <w:gridCol w:w="9383"/>
      </w:tblGrid>
      <w:tr w:rsidR="004F6FC4" w:rsidRPr="004F6FC4" w:rsidTr="004F6FC4">
        <w:trPr>
          <w:tblCellSpacing w:w="7" w:type="dxa"/>
        </w:trPr>
        <w:tc>
          <w:tcPr>
            <w:tcW w:w="0" w:type="auto"/>
            <w:shd w:val="clear" w:color="auto" w:fill="FAFAFA"/>
            <w:vAlign w:val="center"/>
            <w:hideMark/>
          </w:tcPr>
          <w:p w:rsidR="004F6FC4" w:rsidRPr="004F6FC4" w:rsidRDefault="004F6FC4" w:rsidP="004F6FC4">
            <w:pPr>
              <w:spacing w:after="150" w:line="240" w:lineRule="auto"/>
              <w:jc w:val="center"/>
              <w:rPr>
                <w:rFonts w:ascii="Verdana" w:eastAsia="Times New Roman" w:hAnsi="Verdana" w:cs="Times New Roman"/>
                <w:sz w:val="20"/>
                <w:szCs w:val="20"/>
                <w:lang w:eastAsia="ru-RU"/>
              </w:rPr>
            </w:pPr>
            <w:r w:rsidRPr="004F6FC4">
              <w:rPr>
                <w:rFonts w:ascii="Verdana" w:eastAsia="Times New Roman" w:hAnsi="Verdana" w:cs="Times New Roman"/>
                <w:b/>
                <w:bCs/>
                <w:color w:val="800000"/>
                <w:sz w:val="20"/>
                <w:szCs w:val="20"/>
                <w:lang w:eastAsia="ru-RU"/>
              </w:rPr>
              <w:t>О необходимости участия родителей в защите детей от информации и материалов, наносящих вред их благополучию</w:t>
            </w:r>
          </w:p>
        </w:tc>
      </w:tr>
      <w:tr w:rsidR="004F6FC4" w:rsidRPr="004F6FC4" w:rsidTr="004F6FC4">
        <w:trPr>
          <w:tblCellSpacing w:w="7" w:type="dxa"/>
        </w:trPr>
        <w:tc>
          <w:tcPr>
            <w:tcW w:w="0" w:type="auto"/>
            <w:shd w:val="clear" w:color="auto" w:fill="FAFAFA"/>
            <w:vAlign w:val="center"/>
            <w:hideMark/>
          </w:tcPr>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noProof/>
                <w:sz w:val="20"/>
                <w:szCs w:val="20"/>
                <w:lang w:eastAsia="ru-RU"/>
              </w:rPr>
              <w:drawing>
                <wp:anchor distT="76200" distB="76200" distL="76200" distR="76200" simplePos="0" relativeHeight="251659264" behindDoc="0" locked="0" layoutInCell="1" allowOverlap="0" wp14:anchorId="2095D62E" wp14:editId="2F466459">
                  <wp:simplePos x="0" y="0"/>
                  <wp:positionH relativeFrom="column">
                    <wp:align>left</wp:align>
                  </wp:positionH>
                  <wp:positionV relativeFrom="line">
                    <wp:posOffset>0</wp:posOffset>
                  </wp:positionV>
                  <wp:extent cx="2381250" cy="2381250"/>
                  <wp:effectExtent l="0" t="0" r="0" b="0"/>
                  <wp:wrapSquare wrapText="bothSides"/>
                  <wp:docPr id="1" name="Рисунок 1" descr="http://aleks-gym.edusite.ru/images/p135_ye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eks-gym.edusite.ru/images/p135_yek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FC4">
              <w:rPr>
                <w:rFonts w:ascii="Verdana" w:eastAsia="Times New Roman" w:hAnsi="Verdana" w:cs="Times New Roman"/>
                <w:sz w:val="20"/>
                <w:szCs w:val="20"/>
                <w:lang w:eastAsia="ru-RU"/>
              </w:rPr>
              <w:t xml:space="preserve">Прокуратурой района на постоянной основе ведется надзор за исполнением законодательства в сфере противодействия терроризму и экстремизму. </w:t>
            </w:r>
            <w:proofErr w:type="gramStart"/>
            <w:r w:rsidRPr="004F6FC4">
              <w:rPr>
                <w:rFonts w:ascii="Verdana" w:eastAsia="Times New Roman" w:hAnsi="Verdana" w:cs="Times New Roman"/>
                <w:sz w:val="20"/>
                <w:szCs w:val="20"/>
                <w:lang w:eastAsia="ru-RU"/>
              </w:rPr>
              <w:t xml:space="preserve">Вносились представления об устранении нарушений законодательства о противодействии экстремизму и терроризму в адрес </w:t>
            </w:r>
            <w:proofErr w:type="spellStart"/>
            <w:r w:rsidRPr="004F6FC4">
              <w:rPr>
                <w:rFonts w:ascii="Verdana" w:eastAsia="Times New Roman" w:hAnsi="Verdana" w:cs="Times New Roman"/>
                <w:sz w:val="20"/>
                <w:szCs w:val="20"/>
                <w:lang w:eastAsia="ru-RU"/>
              </w:rPr>
              <w:t>интернет-провайдера</w:t>
            </w:r>
            <w:proofErr w:type="spellEnd"/>
            <w:r w:rsidRPr="004F6FC4">
              <w:rPr>
                <w:rFonts w:ascii="Verdana" w:eastAsia="Times New Roman" w:hAnsi="Verdana" w:cs="Times New Roman"/>
                <w:sz w:val="20"/>
                <w:szCs w:val="20"/>
                <w:lang w:eastAsia="ru-RU"/>
              </w:rPr>
              <w:t>, с требованием ограничить доступ к сайтам и материалам экстремистской направленности, в образовательных учреждениях проводятся проверки на наличие и должное функционирование контент фильтров, направленных на ограничение детей от сведений, которые могут оказать негативное влияние на нравственное, духовное, психическое и физическое развитие, здоровье, жизнь несовершеннолетних.</w:t>
            </w:r>
            <w:proofErr w:type="gramEnd"/>
            <w:r w:rsidRPr="004F6FC4">
              <w:rPr>
                <w:rFonts w:ascii="Verdana" w:eastAsia="Times New Roman" w:hAnsi="Verdana" w:cs="Times New Roman"/>
                <w:sz w:val="20"/>
                <w:szCs w:val="20"/>
                <w:lang w:eastAsia="ru-RU"/>
              </w:rPr>
              <w:t> Согласно ст. 4 Закон РФ от 27.12.1991 № 2124-1 "О средствах массовой информации" не допускается использование средств массовой информации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b/>
                <w:bCs/>
                <w:sz w:val="20"/>
                <w:szCs w:val="20"/>
                <w:lang w:eastAsia="ru-RU"/>
              </w:rPr>
              <w:t>Статьей 17</w:t>
            </w:r>
            <w:r w:rsidRPr="004F6FC4">
              <w:rPr>
                <w:rFonts w:ascii="Verdana" w:eastAsia="Times New Roman" w:hAnsi="Verdana" w:cs="Times New Roman"/>
                <w:sz w:val="20"/>
                <w:szCs w:val="20"/>
                <w:lang w:eastAsia="ru-RU"/>
              </w:rPr>
              <w:t> Конвенции о правах ребенка провозглашено, что государства-участники поощряют разработку надлежащих принципов защиты ребенка от информации и материалов, наносящих вред его благополучию.</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b/>
                <w:bCs/>
                <w:sz w:val="20"/>
                <w:szCs w:val="20"/>
                <w:lang w:eastAsia="ru-RU"/>
              </w:rPr>
              <w:t>Пунктом 1 статьи 4</w:t>
            </w:r>
            <w:r w:rsidRPr="004F6FC4">
              <w:rPr>
                <w:rFonts w:ascii="Verdana" w:eastAsia="Times New Roman" w:hAnsi="Verdana" w:cs="Times New Roman"/>
                <w:sz w:val="20"/>
                <w:szCs w:val="20"/>
                <w:lang w:eastAsia="ru-RU"/>
              </w:rPr>
              <w:t> Федерального закона от 24 июля 1998 г. № 124-ФЗ </w:t>
            </w:r>
            <w:r w:rsidRPr="004F6FC4">
              <w:rPr>
                <w:rFonts w:ascii="Verdana" w:eastAsia="Times New Roman" w:hAnsi="Verdana" w:cs="Times New Roman"/>
                <w:b/>
                <w:bCs/>
                <w:sz w:val="20"/>
                <w:szCs w:val="20"/>
                <w:lang w:eastAsia="ru-RU"/>
              </w:rPr>
              <w:t>"Об основных гарантиях прав ребенка в Российской Федерации"</w:t>
            </w:r>
            <w:r w:rsidRPr="004F6FC4">
              <w:rPr>
                <w:rFonts w:ascii="Verdana" w:eastAsia="Times New Roman" w:hAnsi="Verdana" w:cs="Times New Roman"/>
                <w:sz w:val="20"/>
                <w:szCs w:val="20"/>
                <w:lang w:eastAsia="ru-RU"/>
              </w:rPr>
              <w:t> установлено, что целью государственной политики в интересах детей является, в том числе, защита детей от факторов, негативно влияющих на их физическое, интеллектуальное, психическое, духовное и нравственное развитие.</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В соответствии </w:t>
            </w:r>
            <w:r w:rsidRPr="004F6FC4">
              <w:rPr>
                <w:rFonts w:ascii="Verdana" w:eastAsia="Times New Roman" w:hAnsi="Verdana" w:cs="Times New Roman"/>
                <w:b/>
                <w:bCs/>
                <w:sz w:val="20"/>
                <w:szCs w:val="20"/>
                <w:lang w:eastAsia="ru-RU"/>
              </w:rPr>
              <w:t>с пунктом 1 статьи 14</w:t>
            </w:r>
            <w:r w:rsidRPr="004F6FC4">
              <w:rPr>
                <w:rFonts w:ascii="Verdana" w:eastAsia="Times New Roman" w:hAnsi="Verdana" w:cs="Times New Roman"/>
                <w:sz w:val="20"/>
                <w:szCs w:val="20"/>
                <w:lang w:eastAsia="ru-RU"/>
              </w:rPr>
              <w:t xml:space="preserve"> названного Федерального закона органы государственной власти в Российской Федерации принимают меры по защите ребенка от информации, пропаганды и агитации, </w:t>
            </w:r>
            <w:proofErr w:type="gramStart"/>
            <w:r w:rsidRPr="004F6FC4">
              <w:rPr>
                <w:rFonts w:ascii="Verdana" w:eastAsia="Times New Roman" w:hAnsi="Verdana" w:cs="Times New Roman"/>
                <w:sz w:val="20"/>
                <w:szCs w:val="20"/>
                <w:lang w:eastAsia="ru-RU"/>
              </w:rPr>
              <w:t>наносящих</w:t>
            </w:r>
            <w:proofErr w:type="gramEnd"/>
            <w:r w:rsidRPr="004F6FC4">
              <w:rPr>
                <w:rFonts w:ascii="Verdana" w:eastAsia="Times New Roman" w:hAnsi="Verdana" w:cs="Times New Roman"/>
                <w:sz w:val="20"/>
                <w:szCs w:val="20"/>
                <w:lang w:eastAsia="ru-RU"/>
              </w:rPr>
              <w:t xml:space="preserve"> вред его здоровью, нравственному и духовному развитию.</w:t>
            </w:r>
          </w:p>
          <w:p w:rsidR="004F6FC4" w:rsidRPr="004F6FC4" w:rsidRDefault="004F6FC4" w:rsidP="004F6FC4">
            <w:pPr>
              <w:spacing w:after="150" w:line="240" w:lineRule="auto"/>
              <w:rPr>
                <w:rFonts w:ascii="Verdana" w:eastAsia="Times New Roman" w:hAnsi="Verdana" w:cs="Times New Roman"/>
                <w:sz w:val="20"/>
                <w:szCs w:val="20"/>
                <w:lang w:eastAsia="ru-RU"/>
              </w:rPr>
            </w:pPr>
            <w:proofErr w:type="gramStart"/>
            <w:r w:rsidRPr="004F6FC4">
              <w:rPr>
                <w:rFonts w:ascii="Verdana" w:eastAsia="Times New Roman" w:hAnsi="Verdana" w:cs="Times New Roman"/>
                <w:sz w:val="20"/>
                <w:szCs w:val="20"/>
                <w:lang w:eastAsia="ru-RU"/>
              </w:rPr>
              <w:t xml:space="preserve">Таким образом, вышеприведенными правовыми нормами в их взаимосвязи установлены запрет на распространение и необходимость ограничения доступа к сведениям, которые могут оказать негативное влияние на нравственное, духовное, психическое и физическое развитие, здоровье, жизнь несовершеннолетних, однако, ввиду постоянной </w:t>
            </w:r>
            <w:proofErr w:type="spellStart"/>
            <w:r w:rsidRPr="004F6FC4">
              <w:rPr>
                <w:rFonts w:ascii="Verdana" w:eastAsia="Times New Roman" w:hAnsi="Verdana" w:cs="Times New Roman"/>
                <w:sz w:val="20"/>
                <w:szCs w:val="20"/>
                <w:lang w:eastAsia="ru-RU"/>
              </w:rPr>
              <w:t>обновляемости</w:t>
            </w:r>
            <w:proofErr w:type="spellEnd"/>
            <w:r w:rsidRPr="004F6FC4">
              <w:rPr>
                <w:rFonts w:ascii="Verdana" w:eastAsia="Times New Roman" w:hAnsi="Verdana" w:cs="Times New Roman"/>
                <w:sz w:val="20"/>
                <w:szCs w:val="20"/>
                <w:lang w:eastAsia="ru-RU"/>
              </w:rPr>
              <w:t xml:space="preserve"> и развития интернет пространства указанные нормы не могут в должной мере обеспечить безопасность получаемой ребенком информации, когда он находится вне стен образовательного учреждения.</w:t>
            </w:r>
            <w:proofErr w:type="gramEnd"/>
          </w:p>
          <w:p w:rsidR="004F6FC4" w:rsidRPr="004F6FC4" w:rsidRDefault="004F6FC4" w:rsidP="004F6FC4">
            <w:pPr>
              <w:spacing w:after="150" w:line="240" w:lineRule="auto"/>
              <w:rPr>
                <w:rFonts w:ascii="Verdana" w:eastAsia="Times New Roman" w:hAnsi="Verdana" w:cs="Times New Roman"/>
                <w:sz w:val="20"/>
                <w:szCs w:val="20"/>
                <w:lang w:eastAsia="ru-RU"/>
              </w:rPr>
            </w:pPr>
            <w:proofErr w:type="gramStart"/>
            <w:r w:rsidRPr="004F6FC4">
              <w:rPr>
                <w:rFonts w:ascii="Verdana" w:eastAsia="Times New Roman" w:hAnsi="Verdana" w:cs="Times New Roman"/>
                <w:sz w:val="20"/>
                <w:szCs w:val="20"/>
                <w:lang w:eastAsia="ru-RU"/>
              </w:rPr>
              <w:t>В связи с этим администрация МБОУ «Гимназия» просит Вас, родителей, уделять особое внимание на доступ ребенка к информации и материалам в сети интернет, и ознакомится с приведенной ниже информацией, что такое экстремизм и как ему противостоять, ведь именно в подростковом возрасте экстремистские идеи могут оказать наиболее негативное влияние на развитие ребенка.</w:t>
            </w:r>
            <w:proofErr w:type="gramEnd"/>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 xml:space="preserve">На официальном сайте </w:t>
            </w:r>
            <w:proofErr w:type="spellStart"/>
            <w:r w:rsidRPr="004F6FC4">
              <w:rPr>
                <w:rFonts w:ascii="Verdana" w:eastAsia="Times New Roman" w:hAnsi="Verdana" w:cs="Times New Roman"/>
                <w:sz w:val="20"/>
                <w:szCs w:val="20"/>
                <w:lang w:eastAsia="ru-RU"/>
              </w:rPr>
              <w:t>Министрества</w:t>
            </w:r>
            <w:proofErr w:type="spellEnd"/>
            <w:r w:rsidRPr="004F6FC4">
              <w:rPr>
                <w:rFonts w:ascii="Verdana" w:eastAsia="Times New Roman" w:hAnsi="Verdana" w:cs="Times New Roman"/>
                <w:sz w:val="20"/>
                <w:szCs w:val="20"/>
                <w:lang w:eastAsia="ru-RU"/>
              </w:rPr>
              <w:t xml:space="preserve"> юстиции РФ (</w:t>
            </w:r>
            <w:hyperlink r:id="rId7" w:history="1">
              <w:r w:rsidRPr="004F6FC4">
                <w:rPr>
                  <w:rFonts w:ascii="Verdana" w:eastAsia="Times New Roman" w:hAnsi="Verdana" w:cs="Times New Roman"/>
                  <w:b/>
                  <w:bCs/>
                  <w:color w:val="6C90C0"/>
                  <w:sz w:val="20"/>
                  <w:szCs w:val="20"/>
                  <w:lang w:eastAsia="ru-RU"/>
                </w:rPr>
                <w:t>http://minjust.ru/extremist-materials</w:t>
              </w:r>
            </w:hyperlink>
            <w:r w:rsidRPr="004F6FC4">
              <w:rPr>
                <w:rFonts w:ascii="Verdana" w:eastAsia="Times New Roman" w:hAnsi="Verdana" w:cs="Times New Roman"/>
                <w:sz w:val="20"/>
                <w:szCs w:val="20"/>
                <w:lang w:eastAsia="ru-RU"/>
              </w:rPr>
              <w:t xml:space="preserve">) </w:t>
            </w:r>
            <w:proofErr w:type="gramStart"/>
            <w:r w:rsidRPr="004F6FC4">
              <w:rPr>
                <w:rFonts w:ascii="Verdana" w:eastAsia="Times New Roman" w:hAnsi="Verdana" w:cs="Times New Roman"/>
                <w:sz w:val="20"/>
                <w:szCs w:val="20"/>
                <w:lang w:eastAsia="ru-RU"/>
              </w:rPr>
              <w:t>размещен Федеральный список экстремистских материалов который формируется</w:t>
            </w:r>
            <w:proofErr w:type="gramEnd"/>
            <w:r w:rsidRPr="004F6FC4">
              <w:rPr>
                <w:rFonts w:ascii="Verdana" w:eastAsia="Times New Roman" w:hAnsi="Verdana" w:cs="Times New Roman"/>
                <w:sz w:val="20"/>
                <w:szCs w:val="20"/>
                <w:lang w:eastAsia="ru-RU"/>
              </w:rPr>
              <w:t xml:space="preserve">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 xml:space="preserve">Обнаружение увлечений подростка материалами экстремисткой направленности </w:t>
            </w:r>
            <w:r w:rsidRPr="004F6FC4">
              <w:rPr>
                <w:rFonts w:ascii="Verdana" w:eastAsia="Times New Roman" w:hAnsi="Verdana" w:cs="Times New Roman"/>
                <w:sz w:val="20"/>
                <w:szCs w:val="20"/>
                <w:lang w:eastAsia="ru-RU"/>
              </w:rPr>
              <w:lastRenderedPageBreak/>
              <w:t>(которые могут выражаться в книгах, музыкальных произведениях, видеороликах и т.д.) позволит Вам своевременно отреагировать и принять меры по предотвращению негативного воздействия на ребенка.</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 xml:space="preserve">Экстремизм (от фр. </w:t>
            </w:r>
            <w:proofErr w:type="spellStart"/>
            <w:r w:rsidRPr="004F6FC4">
              <w:rPr>
                <w:rFonts w:ascii="Verdana" w:eastAsia="Times New Roman" w:hAnsi="Verdana" w:cs="Times New Roman"/>
                <w:sz w:val="20"/>
                <w:szCs w:val="20"/>
                <w:lang w:eastAsia="ru-RU"/>
              </w:rPr>
              <w:t>exremisme</w:t>
            </w:r>
            <w:proofErr w:type="spellEnd"/>
            <w:r w:rsidRPr="004F6FC4">
              <w:rPr>
                <w:rFonts w:ascii="Verdana" w:eastAsia="Times New Roman" w:hAnsi="Verdana" w:cs="Times New Roman"/>
                <w:sz w:val="20"/>
                <w:szCs w:val="20"/>
                <w:lang w:eastAsia="ru-RU"/>
              </w:rPr>
              <w:t xml:space="preserve">, от лат. </w:t>
            </w:r>
            <w:proofErr w:type="spellStart"/>
            <w:r w:rsidRPr="004F6FC4">
              <w:rPr>
                <w:rFonts w:ascii="Verdana" w:eastAsia="Times New Roman" w:hAnsi="Verdana" w:cs="Times New Roman"/>
                <w:sz w:val="20"/>
                <w:szCs w:val="20"/>
                <w:lang w:eastAsia="ru-RU"/>
              </w:rPr>
              <w:t>extremus</w:t>
            </w:r>
            <w:proofErr w:type="spellEnd"/>
            <w:r w:rsidRPr="004F6FC4">
              <w:rPr>
                <w:rFonts w:ascii="Verdana" w:eastAsia="Times New Roman" w:hAnsi="Verdana" w:cs="Times New Roman"/>
                <w:sz w:val="20"/>
                <w:szCs w:val="20"/>
                <w:lang w:eastAsia="ru-RU"/>
              </w:rPr>
              <w:t xml:space="preserve"> -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Под экстремизм могут подпадать действия отчаявшихся или неуравновешенных людей, а также партий, преследующих четкие цели и использующих их в качестве тактики борьбы.</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b/>
                <w:bCs/>
                <w:sz w:val="20"/>
                <w:szCs w:val="20"/>
                <w:lang w:eastAsia="ru-RU"/>
              </w:rPr>
              <w:t>Одной из форм проявления экстремизма является распространение фашистской и неонацистской символики:</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специфическая символика (свастика, символы фашистской Германии, изображение фашистского приветствия (приветствие римских легионеров) и т.п.;</w:t>
            </w:r>
          </w:p>
          <w:p w:rsidR="004F6FC4" w:rsidRPr="004F6FC4" w:rsidRDefault="004F6FC4" w:rsidP="004F6FC4">
            <w:pPr>
              <w:numPr>
                <w:ilvl w:val="0"/>
                <w:numId w:val="1"/>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специфические унизительные или ругательные наименования и определения представителей какой-либо национальности;</w:t>
            </w:r>
          </w:p>
          <w:p w:rsidR="004F6FC4" w:rsidRPr="004F6FC4" w:rsidRDefault="004F6FC4" w:rsidP="004F6FC4">
            <w:pPr>
              <w:numPr>
                <w:ilvl w:val="0"/>
                <w:numId w:val="1"/>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специфический сленг или лексикон, распространенный в среде экстремистских формирований;</w:t>
            </w:r>
          </w:p>
          <w:p w:rsidR="004F6FC4" w:rsidRPr="004F6FC4" w:rsidRDefault="004F6FC4" w:rsidP="004F6FC4">
            <w:pPr>
              <w:numPr>
                <w:ilvl w:val="0"/>
                <w:numId w:val="1"/>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специфические имена и клички известных и авторитетных лиц в конкретных радикальных движениях;</w:t>
            </w:r>
          </w:p>
          <w:p w:rsidR="004F6FC4" w:rsidRPr="004F6FC4" w:rsidRDefault="004F6FC4" w:rsidP="004F6FC4">
            <w:pPr>
              <w:numPr>
                <w:ilvl w:val="0"/>
                <w:numId w:val="1"/>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использование специфических «</w:t>
            </w:r>
            <w:proofErr w:type="spellStart"/>
            <w:r w:rsidRPr="004F6FC4">
              <w:rPr>
                <w:rFonts w:ascii="Verdana" w:eastAsia="Times New Roman" w:hAnsi="Verdana" w:cs="Times New Roman"/>
                <w:sz w:val="20"/>
                <w:szCs w:val="20"/>
                <w:lang w:eastAsia="ru-RU"/>
              </w:rPr>
              <w:t>ников</w:t>
            </w:r>
            <w:proofErr w:type="spellEnd"/>
            <w:r w:rsidRPr="004F6FC4">
              <w:rPr>
                <w:rFonts w:ascii="Verdana" w:eastAsia="Times New Roman" w:hAnsi="Verdana" w:cs="Times New Roman"/>
                <w:sz w:val="20"/>
                <w:szCs w:val="20"/>
                <w:lang w:eastAsia="ru-RU"/>
              </w:rPr>
              <w:t>» при написании интерне</w:t>
            </w:r>
            <w:proofErr w:type="gramStart"/>
            <w:r w:rsidRPr="004F6FC4">
              <w:rPr>
                <w:rFonts w:ascii="Verdana" w:eastAsia="Times New Roman" w:hAnsi="Verdana" w:cs="Times New Roman"/>
                <w:sz w:val="20"/>
                <w:szCs w:val="20"/>
                <w:lang w:eastAsia="ru-RU"/>
              </w:rPr>
              <w:t>т-</w:t>
            </w:r>
            <w:proofErr w:type="gramEnd"/>
            <w:r w:rsidRPr="004F6FC4">
              <w:rPr>
                <w:rFonts w:ascii="Verdana" w:eastAsia="Times New Roman" w:hAnsi="Verdana" w:cs="Times New Roman"/>
                <w:sz w:val="20"/>
                <w:szCs w:val="20"/>
                <w:lang w:eastAsia="ru-RU"/>
              </w:rPr>
              <w:t xml:space="preserve"> материалов;</w:t>
            </w:r>
          </w:p>
          <w:p w:rsidR="004F6FC4" w:rsidRPr="004F6FC4" w:rsidRDefault="004F6FC4" w:rsidP="004F6FC4">
            <w:pPr>
              <w:numPr>
                <w:ilvl w:val="0"/>
                <w:numId w:val="1"/>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именные наименования существующих экстремистских группировок.</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b/>
                <w:bCs/>
                <w:sz w:val="20"/>
                <w:szCs w:val="20"/>
                <w:lang w:eastAsia="ru-RU"/>
              </w:rPr>
              <w:t>Считать те или иные действия экстремистскими позволяет совокупность следующих критериев:</w:t>
            </w:r>
          </w:p>
          <w:p w:rsidR="004F6FC4" w:rsidRPr="004F6FC4" w:rsidRDefault="004F6FC4" w:rsidP="004F6FC4">
            <w:pPr>
              <w:numPr>
                <w:ilvl w:val="0"/>
                <w:numId w:val="2"/>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виде совершаемых общественно опасных деяний, запрещенных Уголовным Кодексом РФ;</w:t>
            </w:r>
          </w:p>
          <w:p w:rsidR="004F6FC4" w:rsidRPr="004F6FC4" w:rsidRDefault="004F6FC4" w:rsidP="004F6FC4">
            <w:pPr>
              <w:numPr>
                <w:ilvl w:val="0"/>
                <w:numId w:val="2"/>
              </w:numPr>
              <w:spacing w:after="0" w:line="240" w:lineRule="auto"/>
              <w:ind w:left="375"/>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только в музеях. Однако деятельность по пропаганде и публичному демонстрированию и такой символики будет содержать признаки экстремизма.</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w:t>
            </w:r>
            <w:r w:rsidRPr="004F6FC4">
              <w:rPr>
                <w:rFonts w:ascii="Verdana" w:eastAsia="Times New Roman" w:hAnsi="Verdana" w:cs="Times New Roman"/>
                <w:sz w:val="20"/>
                <w:szCs w:val="20"/>
                <w:lang w:eastAsia="ru-RU"/>
              </w:rPr>
              <w:lastRenderedPageBreak/>
              <w:t>гражданско-правовую ответственность в установленном законодательством РФ порядке.</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При этом следует отметить, что в экстремистские группировки пропадает в основном молодёжь, не занятая какой-либо общественн</w:t>
            </w:r>
            <w:proofErr w:type="gramStart"/>
            <w:r w:rsidRPr="004F6FC4">
              <w:rPr>
                <w:rFonts w:ascii="Verdana" w:eastAsia="Times New Roman" w:hAnsi="Verdana" w:cs="Times New Roman"/>
                <w:sz w:val="20"/>
                <w:szCs w:val="20"/>
                <w:lang w:eastAsia="ru-RU"/>
              </w:rPr>
              <w:t>о-</w:t>
            </w:r>
            <w:proofErr w:type="gramEnd"/>
            <w:r w:rsidRPr="004F6FC4">
              <w:rPr>
                <w:rFonts w:ascii="Verdana" w:eastAsia="Times New Roman" w:hAnsi="Verdana" w:cs="Times New Roman"/>
                <w:sz w:val="20"/>
                <w:szCs w:val="20"/>
                <w:lang w:eastAsia="ru-RU"/>
              </w:rPr>
              <w:t xml:space="preserve"> полезной деятельностью, не посещающая спортивные секции, клубы, иные заведения дополнительного образования. Неблагополучные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4F6FC4" w:rsidRPr="004F6FC4" w:rsidRDefault="004F6FC4" w:rsidP="004F6FC4">
            <w:pPr>
              <w:spacing w:after="150" w:line="240" w:lineRule="auto"/>
              <w:rPr>
                <w:rFonts w:ascii="Verdana" w:eastAsia="Times New Roman" w:hAnsi="Verdana" w:cs="Times New Roman"/>
                <w:sz w:val="20"/>
                <w:szCs w:val="20"/>
                <w:lang w:eastAsia="ru-RU"/>
              </w:rPr>
            </w:pPr>
            <w:r w:rsidRPr="004F6FC4">
              <w:rPr>
                <w:rFonts w:ascii="Verdana" w:eastAsia="Times New Roman" w:hAnsi="Verdana" w:cs="Times New Roman"/>
                <w:sz w:val="20"/>
                <w:szCs w:val="20"/>
                <w:lang w:eastAsia="ru-RU"/>
              </w:rPr>
              <w:t>Безусловно, сейчас значимой задачей общества стало объединение различных индивидов в общее и понимающее друг друга человечество.</w:t>
            </w:r>
          </w:p>
          <w:p w:rsidR="004F6FC4" w:rsidRPr="004F6FC4" w:rsidRDefault="004F6FC4" w:rsidP="004F6FC4">
            <w:pPr>
              <w:spacing w:after="150" w:line="240" w:lineRule="auto"/>
              <w:rPr>
                <w:rFonts w:ascii="Verdana" w:eastAsia="Times New Roman" w:hAnsi="Verdana" w:cs="Times New Roman"/>
                <w:sz w:val="20"/>
                <w:szCs w:val="20"/>
                <w:lang w:eastAsia="ru-RU"/>
              </w:rPr>
            </w:pPr>
            <w:hyperlink r:id="rId8" w:tgtFrame="_blank" w:history="1">
              <w:r w:rsidRPr="004F6FC4">
                <w:rPr>
                  <w:rFonts w:ascii="Verdana" w:eastAsia="Times New Roman" w:hAnsi="Verdana" w:cs="Times New Roman"/>
                  <w:b/>
                  <w:bCs/>
                  <w:color w:val="6C90C0"/>
                  <w:sz w:val="20"/>
                  <w:szCs w:val="20"/>
                  <w:lang w:eastAsia="ru-RU"/>
                </w:rPr>
                <w:t>Памятка для родителей</w:t>
              </w:r>
            </w:hyperlink>
          </w:p>
        </w:tc>
      </w:tr>
    </w:tbl>
    <w:p w:rsidR="00A07AB1" w:rsidRDefault="00A07AB1">
      <w:bookmarkStart w:id="0" w:name="_GoBack"/>
      <w:bookmarkEnd w:id="0"/>
    </w:p>
    <w:sectPr w:rsidR="00A07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A2FAB"/>
    <w:multiLevelType w:val="multilevel"/>
    <w:tmpl w:val="FF50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F55B96"/>
    <w:multiLevelType w:val="multilevel"/>
    <w:tmpl w:val="82C6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C4"/>
    <w:rsid w:val="004F6FC4"/>
    <w:rsid w:val="00A07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ks-gym.edusite.ru/DswMedia/pamyatka.doc" TargetMode="External"/><Relationship Id="rId3" Type="http://schemas.microsoft.com/office/2007/relationships/stylesWithEffects" Target="stylesWithEffects.xml"/><Relationship Id="rId7" Type="http://schemas.openxmlformats.org/officeDocument/2006/relationships/hyperlink" Target="http://minjust.ru/extremist-materi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Фанзиль</dc:creator>
  <cp:lastModifiedBy>Фанзиль</cp:lastModifiedBy>
  <cp:revision>1</cp:revision>
  <dcterms:created xsi:type="dcterms:W3CDTF">2015-03-05T09:07:00Z</dcterms:created>
  <dcterms:modified xsi:type="dcterms:W3CDTF">2015-03-05T09:09:00Z</dcterms:modified>
</cp:coreProperties>
</file>